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3" w:leftChars="-27" w:hanging="60" w:hangingChars="20"/>
        <w:jc w:val="left"/>
        <w:outlineLvl w:val="0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_Toc7805"/>
      <w:bookmarkStart w:id="1" w:name="_Toc18144"/>
      <w:bookmarkStart w:id="2" w:name="_Toc22706"/>
      <w:bookmarkStart w:id="3" w:name="_Toc16941"/>
      <w:bookmarkStart w:id="4" w:name="_Toc30438"/>
      <w:bookmarkStart w:id="5" w:name="_Toc17678"/>
      <w:bookmarkStart w:id="6" w:name="_Toc29013"/>
      <w:bookmarkStart w:id="7" w:name="_Toc13484"/>
      <w:bookmarkStart w:id="8" w:name="_Toc18826"/>
      <w:bookmarkStart w:id="9" w:name="_Toc9054"/>
      <w:bookmarkStart w:id="10" w:name="_Toc977"/>
      <w:bookmarkStart w:id="11" w:name="_Toc3508"/>
      <w:bookmarkStart w:id="12" w:name="_Toc12627"/>
      <w:bookmarkStart w:id="13" w:name="_Toc10036"/>
      <w:bookmarkStart w:id="14" w:name="_Toc6904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7</w:t>
      </w:r>
    </w:p>
    <w:p>
      <w:pPr>
        <w:spacing w:line="500" w:lineRule="exact"/>
        <w:ind w:left="3" w:leftChars="-170" w:hanging="360" w:hangingChars="120"/>
        <w:jc w:val="left"/>
        <w:outlineLvl w:val="0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</w:rPr>
        <w:t>第五届“豫创天下”创业创新大赛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商丘分区赛暨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sz w:val="40"/>
          <w:szCs w:val="40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大众创业优秀项目选拔赛</w:t>
      </w:r>
      <w:r>
        <w:rPr>
          <w:rFonts w:hint="default" w:ascii="Times New Roman" w:hAnsi="Times New Roman" w:eastAsia="文星标宋" w:cs="Times New Roman"/>
          <w:sz w:val="40"/>
          <w:szCs w:val="40"/>
        </w:rPr>
        <w:t>评委打分表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（创新组）</w:t>
      </w: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059"/>
        <w:gridCol w:w="1077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指标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描  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满分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创新性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30分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1.技术和产品具有原创性、创新性。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2.技术和产品具有行业领先性或取得了专利等知识产权成果，能填补国内外空白，项目在某个行业或领域具有示范性和引领性。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3.项目商业模式具有可行性、创新性，项目管理和服务方式具有创新性。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价值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25分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1.项目直接带动就业岗位的数量，间接带动创业就业的数量，预计未来3年将创造就业岗位的数量规模。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2.项目的社会贡献（当前或预期），带动当地产业发展、资源利用、民族文化传承，带动特殊群体或困难群体就业创业，促进建档立卡困难家庭和群众增收。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3.促进节能减排、环境保护、推动绿色发展。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20分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1.项目第一创始人的素质、能力、背景和经历。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2.团队其他成员配备的科学性、完整性和互补性。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3.团队的整体运营能力和执行能力。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市场及发展前景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25分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1.项目是否具有广阔的市场前景，具备大范围占据市场的可行性和条件。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2.项目可持续发展的能力，及能创造的经济价值。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3.项目运营现状和财务状况，已取得的进展和成绩。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总分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100分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签字</w:t>
            </w:r>
          </w:p>
        </w:tc>
        <w:tc>
          <w:tcPr>
            <w:tcW w:w="8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建议: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2280" w:firstLineChars="95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评委签名：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日期：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【打分规则】评委打分保留小数点后两位。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【总分区间】优：90分及以上；良：80</w:t>
      </w:r>
      <w:r>
        <w:rPr>
          <w:rFonts w:hint="default" w:ascii="Times New Roman" w:hAnsi="Times New Roman" w:cs="Times New Roman"/>
          <w:kern w:val="0"/>
          <w:sz w:val="24"/>
        </w:rPr>
        <w:t>－</w:t>
      </w:r>
      <w:r>
        <w:rPr>
          <w:rFonts w:hint="default" w:ascii="Times New Roman" w:hAnsi="Times New Roman" w:eastAsia="仿宋_GB2312" w:cs="Times New Roman"/>
          <w:kern w:val="0"/>
          <w:sz w:val="24"/>
        </w:rPr>
        <w:t>90分；中：70</w:t>
      </w:r>
      <w:r>
        <w:rPr>
          <w:rFonts w:hint="default" w:ascii="Times New Roman" w:hAnsi="Times New Roman" w:cs="Times New Roman"/>
          <w:kern w:val="0"/>
          <w:sz w:val="24"/>
        </w:rPr>
        <w:t>－</w:t>
      </w:r>
      <w:r>
        <w:rPr>
          <w:rFonts w:hint="default" w:ascii="Times New Roman" w:hAnsi="Times New Roman" w:eastAsia="仿宋_GB2312" w:cs="Times New Roman"/>
          <w:kern w:val="0"/>
          <w:sz w:val="24"/>
        </w:rPr>
        <w:t>80分；差：70分以下</w:t>
      </w: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407AC"/>
    <w:rsid w:val="538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2021-06-08T09:58:00Z</dcterms:created>
  <dc:creator>Administrator</dc:creator>
  <cp:lastModifiedBy>Administrator</cp:lastModifiedBy>
  <dcterms:modified xsi:type="dcterms:W3CDTF">2021-06-08T09:58:56Z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C5F802079422454BBF6BF4D44BFE8E12</vt:lpwstr>
  </property>
</Properties>
</file>